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B34C7">
        <w:rPr>
          <w:b/>
          <w:sz w:val="40"/>
          <w:szCs w:val="40"/>
        </w:rPr>
        <w:t>для водителя трамвая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4B34C7">
        <w:rPr>
          <w:spacing w:val="2"/>
          <w:sz w:val="28"/>
          <w:szCs w:val="28"/>
        </w:rPr>
        <w:t>на городском электрическом транспорте</w:t>
      </w:r>
      <w:r w:rsidR="00395AB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4B34C7">
        <w:rPr>
          <w:spacing w:val="2"/>
          <w:sz w:val="28"/>
          <w:szCs w:val="28"/>
        </w:rPr>
        <w:t>водителей трамвая</w:t>
      </w:r>
      <w:r w:rsidR="0087387E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>
        <w:rPr>
          <w:b w:val="0"/>
          <w:sz w:val="28"/>
          <w:szCs w:val="28"/>
        </w:rPr>
        <w:t xml:space="preserve">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395AB8">
        <w:rPr>
          <w:b w:val="0"/>
          <w:sz w:val="28"/>
          <w:szCs w:val="28"/>
        </w:rPr>
        <w:t xml:space="preserve">Работники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4B34C7" w:rsidRPr="004B34C7">
        <w:rPr>
          <w:b w:val="0"/>
          <w:sz w:val="28"/>
          <w:szCs w:val="28"/>
        </w:rPr>
        <w:t>При выполнении работ, связанных с эксплуатацией, ремонтом и обслуживанием</w:t>
      </w:r>
      <w:r w:rsidR="004B34C7">
        <w:rPr>
          <w:b w:val="0"/>
          <w:sz w:val="28"/>
          <w:szCs w:val="28"/>
        </w:rPr>
        <w:t xml:space="preserve"> трамвая, на водителя</w:t>
      </w:r>
      <w:r w:rsidR="00395AB8" w:rsidRPr="00395AB8">
        <w:rPr>
          <w:b w:val="0"/>
          <w:sz w:val="28"/>
          <w:szCs w:val="28"/>
        </w:rPr>
        <w:t xml:space="preserve"> возможно воздействие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4B34C7" w:rsidRPr="004B34C7" w:rsidRDefault="00576A4F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B34C7" w:rsidRPr="004B34C7">
        <w:rPr>
          <w:b w:val="0"/>
          <w:sz w:val="28"/>
          <w:szCs w:val="28"/>
        </w:rPr>
        <w:t>движущихся транспортных средств, грузоподъемных машин и механизмов, перемещаемых материалов;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повышенного уровня шума на рабочем месте;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повышенного уровня вибрации;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повышенного значения напряжения в электрической цепи, замыкание которой может произойти через тело работника;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повышенной напряженности электрического поля;</w:t>
      </w:r>
    </w:p>
    <w:p w:rsidR="00395AB8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психофизиологических производственных факторов.</w:t>
      </w:r>
    </w:p>
    <w:p w:rsidR="00395AB8" w:rsidRDefault="00BF6749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1F1E14">
        <w:rPr>
          <w:b w:val="0"/>
          <w:sz w:val="28"/>
          <w:szCs w:val="28"/>
        </w:rPr>
        <w:t>Водители трамваев</w:t>
      </w:r>
      <w:r w:rsidR="00395AB8" w:rsidRPr="00395AB8">
        <w:rPr>
          <w:b w:val="0"/>
          <w:sz w:val="28"/>
          <w:szCs w:val="28"/>
        </w:rPr>
        <w:t xml:space="preserve"> обеспечиваются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576A4F" w:rsidRPr="00576A4F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1321"/>
      </w:tblGrid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Жилет сигнальный 2-го класса защиты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1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Рукавицы комбинированные или перчатки с полимерным покрытием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6 пар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Галоши диэлектрические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дежурные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Перчатки диэлектрические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дежурные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При работе в необогреваемых вагонах (кабинах) зимой дополнительно: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/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Куртка на утепляющей прокладке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по поясам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 xml:space="preserve">Брюки на утепляющей прокладке в </w:t>
            </w:r>
            <w:proofErr w:type="gramStart"/>
            <w:r w:rsidRPr="001F1E14">
              <w:t>IV ,</w:t>
            </w:r>
            <w:proofErr w:type="gramEnd"/>
            <w:r w:rsidRPr="001F1E14">
              <w:t xml:space="preserve"> III поясах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по поясам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Жилет сигнальный 2-го класса защиты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1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Валенки с резиновым низом или сапоги кожаные утепленные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по поясам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При выполнении маневровых работ по перегону, обкатке и расстановке вагонов внутри и вне территории депо: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/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1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Плащ непромокаемый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дежурный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lastRenderedPageBreak/>
              <w:t>Сапоги резиновые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1 пара на 2 года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Рукавицы комбинированные или перчатки с полимерным покрытием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6 пар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Зимой дополнительно: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/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Куртка на утепляющей прокладке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по поясам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Брюки на утепляющей прокладке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по поясам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Жилет сигнальный 2-го класса защиты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1</w:t>
            </w:r>
          </w:p>
        </w:tc>
      </w:tr>
      <w:tr w:rsidR="001F1E14" w:rsidTr="001F1E14">
        <w:tc>
          <w:tcPr>
            <w:tcW w:w="4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</w:pPr>
            <w:r w:rsidRPr="001F1E14">
              <w:t>Сапоги кожаные утепленные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E14" w:rsidRPr="001F1E14" w:rsidRDefault="001F1E14" w:rsidP="001F1E14">
            <w:pPr>
              <w:pStyle w:val="ab"/>
              <w:spacing w:before="0" w:beforeAutospacing="0" w:after="0" w:afterAutospacing="0"/>
              <w:jc w:val="center"/>
            </w:pPr>
            <w:r w:rsidRPr="001F1E14">
              <w:t>по поясам</w:t>
            </w:r>
          </w:p>
        </w:tc>
      </w:tr>
    </w:tbl>
    <w:p w:rsidR="001F1E14" w:rsidRDefault="001F1E14" w:rsidP="00395AB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территории предприятия </w:t>
      </w:r>
      <w:r w:rsidR="00EF1C83" w:rsidRPr="00EF1C83">
        <w:rPr>
          <w:b w:val="0"/>
          <w:sz w:val="28"/>
          <w:szCs w:val="28"/>
        </w:rPr>
        <w:t>или в ином месте работы</w:t>
      </w:r>
      <w:r>
        <w:rPr>
          <w:b w:val="0"/>
          <w:sz w:val="28"/>
          <w:szCs w:val="28"/>
        </w:rPr>
        <w:t xml:space="preserve"> 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EF1C83" w:rsidRDefault="00EF1C83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Водителю трамвая запрещается курить и пользоваться открытым огнем на рабочем месте.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F1C8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EF1C83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F1C83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Default="00B65C01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0F1E" w:rsidRPr="00FB0F1E">
        <w:rPr>
          <w:sz w:val="28"/>
          <w:szCs w:val="28"/>
        </w:rPr>
        <w:t xml:space="preserve">Перед началом работы </w:t>
      </w:r>
      <w:r w:rsidR="003C7CCD">
        <w:rPr>
          <w:sz w:val="28"/>
          <w:szCs w:val="28"/>
        </w:rPr>
        <w:t>необходимо:</w:t>
      </w:r>
    </w:p>
    <w:p w:rsidR="00EF1C83" w:rsidRDefault="003C7CCD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C83" w:rsidRPr="00EF1C83">
        <w:rPr>
          <w:sz w:val="28"/>
          <w:szCs w:val="28"/>
        </w:rPr>
        <w:t xml:space="preserve">пройти </w:t>
      </w:r>
      <w:proofErr w:type="spellStart"/>
      <w:r w:rsidR="00EF1C83" w:rsidRPr="00EF1C83">
        <w:rPr>
          <w:sz w:val="28"/>
          <w:szCs w:val="28"/>
        </w:rPr>
        <w:t>предрейсовый</w:t>
      </w:r>
      <w:proofErr w:type="spellEnd"/>
      <w:r w:rsidR="00EF1C83" w:rsidRPr="00EF1C83">
        <w:rPr>
          <w:sz w:val="28"/>
          <w:szCs w:val="28"/>
        </w:rPr>
        <w:t xml:space="preserve"> медицинский осмотр</w:t>
      </w:r>
      <w:r w:rsidR="00EF1C83">
        <w:rPr>
          <w:sz w:val="28"/>
          <w:szCs w:val="28"/>
        </w:rPr>
        <w:t>;</w:t>
      </w:r>
    </w:p>
    <w:p w:rsidR="003C7CCD" w:rsidRDefault="00EF1C83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CCD">
        <w:rPr>
          <w:sz w:val="28"/>
          <w:szCs w:val="28"/>
        </w:rPr>
        <w:t>н</w:t>
      </w:r>
      <w:r w:rsidR="003C7CCD" w:rsidRPr="003C7CCD">
        <w:rPr>
          <w:sz w:val="28"/>
          <w:szCs w:val="28"/>
        </w:rPr>
        <w:t>адеть необходимые</w:t>
      </w:r>
      <w:r w:rsidR="003C7CCD">
        <w:rPr>
          <w:sz w:val="28"/>
          <w:szCs w:val="28"/>
        </w:rPr>
        <w:t xml:space="preserve"> средства индивидуальной защиты</w:t>
      </w:r>
      <w:r>
        <w:rPr>
          <w:sz w:val="28"/>
          <w:szCs w:val="28"/>
        </w:rPr>
        <w:t>.</w:t>
      </w:r>
    </w:p>
    <w:p w:rsidR="00EF1C83" w:rsidRDefault="00EF1C83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Трамвай</w:t>
      </w:r>
      <w:r w:rsidRPr="00EF1C83">
        <w:rPr>
          <w:sz w:val="28"/>
          <w:szCs w:val="28"/>
        </w:rPr>
        <w:t xml:space="preserve"> может быть выпущен из депо только при наличии и надлежащем оформлении книги городского электротранспорта, подписи работника, ответственного за его готовность к эксплуатации на линии, а также при наличии путевого листа, подписанного работником, ответственным за выпуск городского электротранспорта на линию.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72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F1C83">
        <w:rPr>
          <w:sz w:val="28"/>
          <w:szCs w:val="28"/>
        </w:rPr>
        <w:t>Перед выездом трамвая на линию водителем трамвая должны быть проверены: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исправность запоров люков, кожухов и крышек;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состояние токоприемника, контактной вставки;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регулировка тормозов;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работа сигнала, звонка из салона, фар, стоп-сигналов, габаритных фонарей, дверных механизмов, сигналов указателей поворотов, действие световых сигналов положения дверей салона, стеклоочистителей, песочниц, </w:t>
      </w:r>
      <w:proofErr w:type="spellStart"/>
      <w:r w:rsidRPr="00EF1C83">
        <w:rPr>
          <w:sz w:val="28"/>
          <w:szCs w:val="28"/>
        </w:rPr>
        <w:t>звукоусилительной</w:t>
      </w:r>
      <w:proofErr w:type="spellEnd"/>
      <w:r w:rsidRPr="00EF1C83">
        <w:rPr>
          <w:sz w:val="28"/>
          <w:szCs w:val="28"/>
        </w:rPr>
        <w:t xml:space="preserve"> установки;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состояние предохранительной сетки;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на трамваях, работающих по системе многих единиц (далее - поезд), исправность </w:t>
      </w:r>
      <w:proofErr w:type="spellStart"/>
      <w:r w:rsidRPr="00EF1C83">
        <w:rPr>
          <w:sz w:val="28"/>
          <w:szCs w:val="28"/>
        </w:rPr>
        <w:t>межвагонных</w:t>
      </w:r>
      <w:proofErr w:type="spellEnd"/>
      <w:r w:rsidRPr="00EF1C83">
        <w:rPr>
          <w:sz w:val="28"/>
          <w:szCs w:val="28"/>
        </w:rPr>
        <w:t xml:space="preserve"> соединений и сцепных приборов;</w:t>
      </w:r>
    </w:p>
    <w:p w:rsidR="00EF1C83" w:rsidRPr="00EF1C83" w:rsidRDefault="00EF1C83" w:rsidP="00EF1C8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C83">
        <w:rPr>
          <w:sz w:val="28"/>
          <w:szCs w:val="28"/>
        </w:rPr>
        <w:t xml:space="preserve"> наличие сухого песка в песочницах, двух противооткатных упоров (башмаков), двух порошковых или углекислотных огнетушителей (по одному в салоне и кабине), медицинской аптечки, знака аварийной остановки, буксировочной сцепки.</w:t>
      </w:r>
    </w:p>
    <w:p w:rsidR="00C31717" w:rsidRDefault="00DD67B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EF1C83" w:rsidRPr="00EF1C83">
        <w:rPr>
          <w:sz w:val="28"/>
          <w:szCs w:val="28"/>
        </w:rPr>
        <w:t>При обнаружении недостатков, влияющих на безопасность эксплуатации трамвая, должен быть проинформирован диспетчер</w:t>
      </w:r>
      <w:r w:rsidR="00EF1C83">
        <w:rPr>
          <w:sz w:val="28"/>
          <w:szCs w:val="28"/>
        </w:rPr>
        <w:t>.</w:t>
      </w:r>
    </w:p>
    <w:p w:rsidR="00BD1DB6" w:rsidRDefault="00BD1DB6" w:rsidP="0034314F">
      <w:pPr>
        <w:pStyle w:val="FR1"/>
        <w:spacing w:before="0"/>
        <w:jc w:val="left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172E0">
        <w:rPr>
          <w:sz w:val="28"/>
          <w:szCs w:val="28"/>
        </w:rPr>
        <w:t>Маневровые работы на территории депо и в зонах расстановки городского электротранспорта вне его территории производ</w:t>
      </w:r>
      <w:r w:rsidR="00C80A86">
        <w:rPr>
          <w:sz w:val="28"/>
          <w:szCs w:val="28"/>
        </w:rPr>
        <w:t xml:space="preserve">ятся по </w:t>
      </w:r>
      <w:r w:rsidRPr="008172E0">
        <w:rPr>
          <w:sz w:val="28"/>
          <w:szCs w:val="28"/>
        </w:rPr>
        <w:t>распоряжению диспетчера в соответствии с инструкцией по маневровой работе</w:t>
      </w:r>
      <w:r w:rsidR="00C80A86">
        <w:rPr>
          <w:sz w:val="28"/>
          <w:szCs w:val="28"/>
        </w:rPr>
        <w:t>.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80A86">
        <w:rPr>
          <w:sz w:val="28"/>
          <w:szCs w:val="28"/>
        </w:rPr>
        <w:t>При выполнении маневровых работ в вечернее или ночное время разрешается включать фары только ближнего света.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80A86">
        <w:rPr>
          <w:sz w:val="28"/>
          <w:szCs w:val="28"/>
        </w:rPr>
        <w:t>. При подаче трамвая назад оттягивать и поддерживать дуговой токоприемник следует за канат, не наматывая его на руку.</w:t>
      </w:r>
      <w:r>
        <w:rPr>
          <w:sz w:val="28"/>
          <w:szCs w:val="28"/>
        </w:rPr>
        <w:t xml:space="preserve"> </w:t>
      </w:r>
      <w:r w:rsidRPr="00C80A86">
        <w:rPr>
          <w:sz w:val="28"/>
          <w:szCs w:val="28"/>
        </w:rPr>
        <w:t>Запрещается производить маневровые работы с отрывом токоприемников от контактных проводов и движением вагона по инерции.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80A86">
        <w:rPr>
          <w:sz w:val="28"/>
          <w:szCs w:val="28"/>
        </w:rPr>
        <w:t>. Включение и отключение междувагонного кабеля трамвая должно производиться при снятом с контактного провода и закрепленном токоприемнике.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80A86">
        <w:rPr>
          <w:sz w:val="28"/>
          <w:szCs w:val="28"/>
        </w:rPr>
        <w:t>. Сцепка трамваев при маневровых работах в депо должна производиться в соответствии с инструкцией по сцепке и буксировке трамваев</w:t>
      </w:r>
      <w:r>
        <w:rPr>
          <w:sz w:val="28"/>
          <w:szCs w:val="28"/>
        </w:rPr>
        <w:t>.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80A86">
        <w:rPr>
          <w:sz w:val="28"/>
          <w:szCs w:val="28"/>
        </w:rPr>
        <w:t>. При сцепке трамвайных вагонов должны выполняться следующие требования: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A86">
        <w:rPr>
          <w:sz w:val="28"/>
          <w:szCs w:val="28"/>
        </w:rPr>
        <w:t xml:space="preserve"> буксируемый трамвайный вагон должен быть предварительно заторможен;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A86">
        <w:rPr>
          <w:sz w:val="28"/>
          <w:szCs w:val="28"/>
        </w:rPr>
        <w:t xml:space="preserve"> буксирующий трамвайный вагон должен подаваться к буксируемому трамвайному вагону медленно, толчками (на первой позиции контроллера), по сигналу работника, производящего сцепку. При сцепке водитель должен пользоваться ручным тормозом (кроме трамвайных вагонов, у которых этот тормоз не предусмотрен конструкцией);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A86">
        <w:rPr>
          <w:sz w:val="28"/>
          <w:szCs w:val="28"/>
        </w:rPr>
        <w:t xml:space="preserve"> сцепку трамвайных вагонов следует производить с применением средств индивидуальной защиты рук;</w:t>
      </w:r>
    </w:p>
    <w:p w:rsidR="00C80A86" w:rsidRP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A86">
        <w:rPr>
          <w:sz w:val="28"/>
          <w:szCs w:val="28"/>
        </w:rPr>
        <w:t xml:space="preserve"> при разнотипных сцепных приборах должна применяться специально изготовленная буксировочная сцепка;</w:t>
      </w:r>
    </w:p>
    <w:p w:rsid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A86">
        <w:rPr>
          <w:sz w:val="28"/>
          <w:szCs w:val="28"/>
        </w:rPr>
        <w:t xml:space="preserve"> запрещается движение трамвая по соседнему пути.</w:t>
      </w:r>
    </w:p>
    <w:p w:rsidR="00C80A86" w:rsidRDefault="00C80A86" w:rsidP="00C80A8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80A86">
        <w:rPr>
          <w:sz w:val="28"/>
          <w:szCs w:val="28"/>
        </w:rPr>
        <w:t xml:space="preserve">При въезде на территорию депо водитель должен поставить </w:t>
      </w:r>
      <w:r>
        <w:rPr>
          <w:sz w:val="28"/>
          <w:szCs w:val="28"/>
        </w:rPr>
        <w:t xml:space="preserve">трамвай </w:t>
      </w:r>
      <w:r w:rsidRPr="00C80A86">
        <w:rPr>
          <w:sz w:val="28"/>
          <w:szCs w:val="28"/>
        </w:rPr>
        <w:t xml:space="preserve">на указанное диспетчером либо определенное схемой расстановки место, затормозить </w:t>
      </w:r>
      <w:r>
        <w:rPr>
          <w:sz w:val="28"/>
          <w:szCs w:val="28"/>
        </w:rPr>
        <w:t>трамвай</w:t>
      </w:r>
      <w:r w:rsidRPr="00C80A86">
        <w:rPr>
          <w:sz w:val="28"/>
          <w:szCs w:val="28"/>
        </w:rPr>
        <w:t xml:space="preserve"> стояночным тормозом, выключить все основные и вспомогательные электрические цепи, поставить рукоятку реверсивного вала контроллера в положение "0" и снять ее.</w:t>
      </w:r>
    </w:p>
    <w:p w:rsidR="008172E0" w:rsidRDefault="00C80A86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172E0" w:rsidRPr="008172E0">
        <w:rPr>
          <w:sz w:val="28"/>
          <w:szCs w:val="28"/>
        </w:rPr>
        <w:t xml:space="preserve">Скорость движения </w:t>
      </w:r>
      <w:r>
        <w:rPr>
          <w:sz w:val="28"/>
          <w:szCs w:val="28"/>
        </w:rPr>
        <w:t>трамвая</w:t>
      </w:r>
      <w:r w:rsidR="008172E0" w:rsidRPr="008172E0">
        <w:rPr>
          <w:sz w:val="28"/>
          <w:szCs w:val="28"/>
        </w:rPr>
        <w:t xml:space="preserve"> на территории депо не должна превышать 5 км/ч, а в помещениях и на осмотровых канавах - 3 км/ч.</w:t>
      </w:r>
    </w:p>
    <w:p w:rsidR="008172E0" w:rsidRPr="008172E0" w:rsidRDefault="007E0E70" w:rsidP="008172E0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</w:t>
      </w:r>
      <w:r w:rsidR="00C80A86">
        <w:rPr>
          <w:sz w:val="28"/>
          <w:szCs w:val="28"/>
        </w:rPr>
        <w:t>9</w:t>
      </w:r>
      <w:r w:rsidRPr="007E0E70">
        <w:rPr>
          <w:sz w:val="28"/>
          <w:szCs w:val="28"/>
        </w:rPr>
        <w:t>.</w:t>
      </w:r>
      <w:r w:rsidR="00D00541" w:rsidRPr="00D00541">
        <w:rPr>
          <w:sz w:val="28"/>
          <w:szCs w:val="28"/>
        </w:rPr>
        <w:t xml:space="preserve"> </w:t>
      </w:r>
      <w:r w:rsidR="008172E0" w:rsidRPr="008172E0">
        <w:rPr>
          <w:sz w:val="28"/>
          <w:szCs w:val="28"/>
        </w:rPr>
        <w:t>Расстояние между следующими один за другим трамваями (поездами) должно составлять не менее 60 м при скорости движения до 20 км/час, 120 м при скорости свыше 20 км/час, 200 м на подъемах и спусках с уклоном более 4°.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A86">
        <w:rPr>
          <w:sz w:val="28"/>
          <w:szCs w:val="28"/>
        </w:rPr>
        <w:t>10</w:t>
      </w:r>
      <w:r w:rsidRPr="008172E0">
        <w:rPr>
          <w:sz w:val="28"/>
          <w:szCs w:val="28"/>
        </w:rPr>
        <w:t>. При работе на линии во время грозы должны быть включены не менее двух групп освещения.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A86">
        <w:rPr>
          <w:sz w:val="28"/>
          <w:szCs w:val="28"/>
        </w:rPr>
        <w:t>11</w:t>
      </w:r>
      <w:r w:rsidRPr="008172E0">
        <w:rPr>
          <w:sz w:val="28"/>
          <w:szCs w:val="28"/>
        </w:rPr>
        <w:t>. При недостаточной видимости (менее 300 м) водитель трамвая обязан двигаться с максимальной осторожностью и пониженной скоростью (не более 5 км/час), обеспечивающей безопасность движения.</w:t>
      </w:r>
    </w:p>
    <w:p w:rsidR="008172E0" w:rsidRPr="008172E0" w:rsidRDefault="00C80A86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8172E0" w:rsidRPr="008172E0">
        <w:rPr>
          <w:sz w:val="28"/>
          <w:szCs w:val="28"/>
        </w:rPr>
        <w:t>. В туман, ливень, град, метель, снегопад (если видимость более 30 м) водитель трамвая должен включить фары, габаритные фонари и все группы освещения пассажирского салона и двигаться со скоростью, обеспечивающей безопасность движения, подавая короткие звуковые сигналы.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 w:rsidRPr="008172E0">
        <w:rPr>
          <w:sz w:val="28"/>
          <w:szCs w:val="28"/>
        </w:rPr>
        <w:t>При видимости менее 30 м водитель трамвая должен прекратить движение.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A86">
        <w:rPr>
          <w:sz w:val="28"/>
          <w:szCs w:val="28"/>
        </w:rPr>
        <w:t>14</w:t>
      </w:r>
      <w:r w:rsidRPr="008172E0">
        <w:rPr>
          <w:sz w:val="28"/>
          <w:szCs w:val="28"/>
        </w:rPr>
        <w:t>. Запрещается приближаться к впереди стоящему на остановке трамваю на ровном участке ближе 15 м, на спуске или подъеме - ближе 60 м.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A86">
        <w:rPr>
          <w:sz w:val="28"/>
          <w:szCs w:val="28"/>
        </w:rPr>
        <w:t>15</w:t>
      </w:r>
      <w:r w:rsidRPr="008172E0">
        <w:rPr>
          <w:sz w:val="28"/>
          <w:szCs w:val="28"/>
        </w:rPr>
        <w:t>. В течение смены водитель трамвая обязан: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2E0">
        <w:rPr>
          <w:sz w:val="28"/>
          <w:szCs w:val="28"/>
        </w:rPr>
        <w:t xml:space="preserve"> производить осмотр трамвая, проверять тормозную систему, сцепные приборы, колесные пары, токоприемники;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2E0">
        <w:rPr>
          <w:sz w:val="28"/>
          <w:szCs w:val="28"/>
        </w:rPr>
        <w:t xml:space="preserve"> производить очистку подножек ото льда и снега.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A86">
        <w:rPr>
          <w:sz w:val="28"/>
          <w:szCs w:val="28"/>
        </w:rPr>
        <w:t>16</w:t>
      </w:r>
      <w:r w:rsidRPr="008172E0">
        <w:rPr>
          <w:sz w:val="28"/>
          <w:szCs w:val="28"/>
        </w:rPr>
        <w:t>. Водитель трамвая должен самостоятельно выполнять следующие работы по ремонту трамвая на линии без вызова бригады технической помощи: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2E0">
        <w:rPr>
          <w:sz w:val="28"/>
          <w:szCs w:val="28"/>
        </w:rPr>
        <w:t xml:space="preserve"> смену предохранителей (с оттянутыми токоприемниками);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2E0">
        <w:rPr>
          <w:sz w:val="28"/>
          <w:szCs w:val="28"/>
        </w:rPr>
        <w:t xml:space="preserve"> устранение неисправности дверей ("заедание");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2E0">
        <w:rPr>
          <w:sz w:val="28"/>
          <w:szCs w:val="28"/>
        </w:rPr>
        <w:t xml:space="preserve"> регулирование работы стеклоочистителей (без их разборки).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A86">
        <w:rPr>
          <w:sz w:val="28"/>
          <w:szCs w:val="28"/>
        </w:rPr>
        <w:t>17</w:t>
      </w:r>
      <w:r w:rsidRPr="008172E0">
        <w:rPr>
          <w:sz w:val="28"/>
          <w:szCs w:val="28"/>
        </w:rPr>
        <w:t>. Для перевода стрелки вручную водитель перед выходом из трамвая должен надеть сигнальный жилет и при выходе на проезжую часть убедиться в безопасности (в отсутствии проезжающего транспорта). Перевод стрелки производится специальным ломиком, который должен вставляться на всю глубину пера.</w:t>
      </w:r>
    </w:p>
    <w:p w:rsidR="009A1F9B" w:rsidRDefault="00C80A86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8172E0" w:rsidRPr="008172E0">
        <w:rPr>
          <w:sz w:val="28"/>
          <w:szCs w:val="28"/>
        </w:rPr>
        <w:t xml:space="preserve">. </w:t>
      </w:r>
      <w:r w:rsidRPr="00C80A86">
        <w:rPr>
          <w:sz w:val="28"/>
          <w:szCs w:val="28"/>
        </w:rPr>
        <w:t>При обнаружении поврежденных (разбитых) стекол во время работы на линии удаление стекол необходимо производить с применением инструмента и средств индивидуальной защиты рук.</w:t>
      </w:r>
    </w:p>
    <w:p w:rsidR="00C80A86" w:rsidRDefault="00C80A86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C80A86">
        <w:rPr>
          <w:sz w:val="28"/>
          <w:szCs w:val="28"/>
        </w:rPr>
        <w:t>При протирке стекол кабины водитель должен стоять на подножке и держаться за поручень, соблюдая осторожность.</w:t>
      </w:r>
    </w:p>
    <w:p w:rsidR="00C80A86" w:rsidRDefault="00C80A86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C80A86">
        <w:rPr>
          <w:sz w:val="28"/>
          <w:szCs w:val="28"/>
        </w:rPr>
        <w:t>Движение разрешается при закрытых дверях пассажирского салона и при отсутствии препятствий на пути движения.</w:t>
      </w:r>
      <w:r w:rsidR="0034314F">
        <w:rPr>
          <w:sz w:val="28"/>
          <w:szCs w:val="28"/>
        </w:rPr>
        <w:t xml:space="preserve"> </w:t>
      </w:r>
      <w:r w:rsidR="0034314F" w:rsidRPr="0034314F">
        <w:rPr>
          <w:sz w:val="28"/>
          <w:szCs w:val="28"/>
        </w:rPr>
        <w:t>Движение с открытыми дверями пассажирского салона запрещается.</w:t>
      </w:r>
    </w:p>
    <w:p w:rsid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172E0" w:rsidRPr="008172E0" w:rsidRDefault="00F41484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172E0" w:rsidRPr="008172E0">
        <w:rPr>
          <w:sz w:val="28"/>
          <w:szCs w:val="28"/>
        </w:rPr>
        <w:t>При вынужденной остановке трамвая в тоннеле, под мостом, эстакадой или путепроводом водитель трамвая должен высадить пассажиров, включить аварийную световую сигнализацию, а при ее неисправности или отсутствии установить знак аварийной остановки или мигающий красный фонарь на расстоянии 25 - 30 м позади трамвая.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172E0">
        <w:rPr>
          <w:sz w:val="28"/>
          <w:szCs w:val="28"/>
        </w:rPr>
        <w:t>В случае схода трамвая с рельсов водитель трамвая обязан высадить пассажиров и сообщить о случившемся диспетчеру.</w:t>
      </w:r>
      <w:r>
        <w:rPr>
          <w:sz w:val="28"/>
          <w:szCs w:val="28"/>
        </w:rPr>
        <w:t xml:space="preserve"> </w:t>
      </w:r>
      <w:r w:rsidRPr="008172E0">
        <w:rPr>
          <w:sz w:val="28"/>
          <w:szCs w:val="28"/>
        </w:rPr>
        <w:t>До прибытия бригады технической помощи водителю запрещается пытаться самостоятельно произвести постановку трамвая на рельсы.</w:t>
      </w:r>
    </w:p>
    <w:p w:rsidR="00DD67B0" w:rsidRDefault="008172E0" w:rsidP="00DD67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172E0">
        <w:rPr>
          <w:sz w:val="28"/>
          <w:szCs w:val="28"/>
        </w:rPr>
        <w:t>При исчезновении напряжения в контактной сети водитель должен немедленно отключить контроллер и остановить трамвай.</w:t>
      </w:r>
    </w:p>
    <w:p w:rsidR="008172E0" w:rsidRP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172E0">
        <w:rPr>
          <w:sz w:val="28"/>
          <w:szCs w:val="28"/>
        </w:rPr>
        <w:t>При обрыве контактного провода водитель трамвая должен сообщить об этом диспетчеру и до прибытия бригады технической помощи находиться в зоне обрыва контактного провода на расстоянии не менее 5 м от провода, не допуская в зону обрыва посторонних лиц.</w:t>
      </w:r>
    </w:p>
    <w:p w:rsidR="0036708E" w:rsidRDefault="008172E0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8172E0">
        <w:rPr>
          <w:sz w:val="28"/>
          <w:szCs w:val="28"/>
        </w:rPr>
        <w:t>В случае короткого замыкания и вспышки огня в кабине или пассажирском салоне водитель трамвая должен немедленно остановить трамвай, затормозить его стояночным тормозом, отключить электрооборудование, поставить реверсор в "нулевое" положение, снять съемную ручку контроллера, принять меры к высадке пассажиров, предупредив их о соблюдении осторожности при выходе, оттянуть токоприемники от контактного провода и приступить к ликвидации огня имеющимися углекислотными или порошковыми огнетушителями.</w:t>
      </w:r>
    </w:p>
    <w:p w:rsidR="00EE0748" w:rsidRDefault="00EE0748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9A1F9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8172E0" w:rsidRDefault="008172E0" w:rsidP="008172E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72E0">
        <w:rPr>
          <w:sz w:val="28"/>
          <w:szCs w:val="28"/>
        </w:rPr>
        <w:t xml:space="preserve">ри размещении на стоянке </w:t>
      </w:r>
      <w:r>
        <w:rPr>
          <w:sz w:val="28"/>
          <w:szCs w:val="28"/>
        </w:rPr>
        <w:t>трамвай</w:t>
      </w:r>
      <w:r w:rsidRPr="008172E0">
        <w:rPr>
          <w:sz w:val="28"/>
          <w:szCs w:val="28"/>
        </w:rPr>
        <w:t xml:space="preserve"> необходимо затормозить стояночным тормозом, выключить все электрические цепи, перевести реверсор в "нулевое" положение, снять съемную рукоятку реверсора, отделить токоприемники от контактного провода и надежно их закрепить, закрыть двери и окна кабины и пассажирского салона. При наличии продольного уклона должны быть установлены противооткатные упоры.</w:t>
      </w:r>
    </w:p>
    <w:p w:rsidR="009A1F9B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>привести в порядок рабочее место, спецодежду;</w:t>
      </w:r>
    </w:p>
    <w:p w:rsidR="00D623AB" w:rsidRDefault="00D623A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по возможности принять душ;</w:t>
      </w:r>
    </w:p>
    <w:p w:rsidR="0034314F" w:rsidRPr="009A1F9B" w:rsidRDefault="0034314F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4314F">
        <w:rPr>
          <w:sz w:val="28"/>
          <w:szCs w:val="28"/>
        </w:rPr>
        <w:t xml:space="preserve">ройти </w:t>
      </w:r>
      <w:proofErr w:type="spellStart"/>
      <w:r w:rsidRPr="0034314F">
        <w:rPr>
          <w:sz w:val="28"/>
          <w:szCs w:val="28"/>
        </w:rPr>
        <w:t>послерейсовый</w:t>
      </w:r>
      <w:proofErr w:type="spellEnd"/>
      <w:r w:rsidRPr="0034314F">
        <w:rPr>
          <w:sz w:val="28"/>
          <w:szCs w:val="28"/>
        </w:rPr>
        <w:t xml:space="preserve"> медицинский осмотр, сдать путевой лист диспетчеру</w:t>
      </w:r>
      <w:r>
        <w:rPr>
          <w:sz w:val="28"/>
          <w:szCs w:val="28"/>
        </w:rPr>
        <w:t>;</w:t>
      </w:r>
    </w:p>
    <w:p w:rsidR="00726EC2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 xml:space="preserve">сообщить </w:t>
      </w:r>
      <w:r w:rsidR="0034314F">
        <w:rPr>
          <w:sz w:val="28"/>
          <w:szCs w:val="28"/>
        </w:rPr>
        <w:t>диспетчеру</w:t>
      </w:r>
      <w:bookmarkStart w:id="0" w:name="_GoBack"/>
      <w:bookmarkEnd w:id="0"/>
      <w:r w:rsidRPr="009A1F9B">
        <w:rPr>
          <w:sz w:val="28"/>
          <w:szCs w:val="28"/>
        </w:rPr>
        <w:t xml:space="preserve"> о всех неполадках, возникающих во время работы.</w:t>
      </w: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5D" w:rsidRDefault="0069535D" w:rsidP="003764D0">
      <w:r>
        <w:separator/>
      </w:r>
    </w:p>
  </w:endnote>
  <w:endnote w:type="continuationSeparator" w:id="0">
    <w:p w:rsidR="0069535D" w:rsidRDefault="0069535D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5D" w:rsidRDefault="0069535D" w:rsidP="003764D0">
      <w:r>
        <w:separator/>
      </w:r>
    </w:p>
  </w:footnote>
  <w:footnote w:type="continuationSeparator" w:id="0">
    <w:p w:rsidR="0069535D" w:rsidRDefault="0069535D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172E0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F370B"/>
    <w:rsid w:val="00DF3A92"/>
    <w:rsid w:val="00DF6872"/>
    <w:rsid w:val="00E03528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0676-30FD-4AC6-BDEE-22739E2C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2020-01-19T19:47:00Z</dcterms:created>
  <dcterms:modified xsi:type="dcterms:W3CDTF">2020-01-19T19:47:00Z</dcterms:modified>
</cp:coreProperties>
</file>